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Mar>
          <w:top w:w="15" w:type="dxa"/>
          <w:left w:w="15" w:type="dxa"/>
          <w:bottom w:w="15" w:type="dxa"/>
          <w:right w:w="15" w:type="dxa"/>
        </w:tblCellMar>
        <w:tblLook w:val="04A0"/>
      </w:tblPr>
      <w:tblGrid>
        <w:gridCol w:w="3923"/>
        <w:gridCol w:w="4033"/>
        <w:gridCol w:w="282"/>
        <w:gridCol w:w="1443"/>
      </w:tblGrid>
      <w:tr w:rsidR="00271BDF" w:rsidRPr="00537F1E" w:rsidTr="000C125B">
        <w:trPr>
          <w:trHeight w:val="1361"/>
          <w:jc w:val="center"/>
        </w:trPr>
        <w:tc>
          <w:tcPr>
            <w:tcW w:w="3943" w:type="dxa"/>
            <w:tcBorders>
              <w:top w:val="single" w:sz="12" w:space="0" w:color="353535"/>
              <w:left w:val="nil"/>
              <w:bottom w:val="single" w:sz="2" w:space="0" w:color="939393"/>
              <w:right w:val="dotted" w:sz="2" w:space="0" w:color="000000"/>
            </w:tcBorders>
            <w:tcMar>
              <w:top w:w="28" w:type="dxa"/>
              <w:left w:w="28" w:type="dxa"/>
              <w:bottom w:w="28" w:type="dxa"/>
              <w:right w:w="28" w:type="dxa"/>
            </w:tcMar>
            <w:vAlign w:val="center"/>
            <w:hideMark/>
          </w:tcPr>
          <w:p w:rsidR="00271BDF" w:rsidRPr="00E96DBA" w:rsidRDefault="00271BDF" w:rsidP="000C125B">
            <w:pPr>
              <w:widowControl/>
              <w:wordWrap/>
              <w:autoSpaceDE/>
              <w:autoSpaceDN/>
              <w:snapToGrid w:val="0"/>
              <w:spacing w:after="0" w:line="312" w:lineRule="auto"/>
              <w:jc w:val="center"/>
              <w:rPr>
                <w:rFonts w:ascii="함초롬바탕" w:eastAsia="함초롬바탕" w:hAnsi="함초롬바탕" w:cs="굴림"/>
                <w:b/>
                <w:bCs/>
                <w:color w:val="000000"/>
                <w:kern w:val="0"/>
                <w:sz w:val="24"/>
                <w:szCs w:val="24"/>
              </w:rPr>
            </w:pPr>
            <w:r>
              <w:rPr>
                <w:rFonts w:ascii="함초롬바탕" w:eastAsia="함초롬바탕" w:hAnsi="함초롬바탕" w:cs="굴림"/>
                <w:b/>
                <w:bCs/>
                <w:noProof/>
                <w:color w:val="000000"/>
                <w:kern w:val="0"/>
                <w:sz w:val="24"/>
                <w:szCs w:val="24"/>
              </w:rPr>
              <w:drawing>
                <wp:inline distT="0" distB="0" distL="0" distR="0">
                  <wp:extent cx="2266950" cy="638175"/>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266950" cy="638175"/>
                          </a:xfrm>
                          <a:prstGeom prst="rect">
                            <a:avLst/>
                          </a:prstGeom>
                          <a:noFill/>
                          <a:ln w="9525">
                            <a:noFill/>
                            <a:miter lim="800000"/>
                            <a:headEnd/>
                            <a:tailEnd/>
                          </a:ln>
                        </pic:spPr>
                      </pic:pic>
                    </a:graphicData>
                  </a:graphic>
                </wp:inline>
              </w:drawing>
            </w:r>
          </w:p>
        </w:tc>
        <w:tc>
          <w:tcPr>
            <w:tcW w:w="4159" w:type="dxa"/>
            <w:tcBorders>
              <w:top w:val="single" w:sz="12" w:space="0" w:color="353535"/>
              <w:left w:val="dotted" w:sz="2" w:space="0" w:color="000000"/>
              <w:bottom w:val="single" w:sz="2" w:space="0" w:color="939393"/>
              <w:right w:val="dotted" w:sz="2" w:space="0" w:color="000000"/>
            </w:tcBorders>
            <w:tcMar>
              <w:top w:w="28" w:type="dxa"/>
              <w:left w:w="28" w:type="dxa"/>
              <w:bottom w:w="28" w:type="dxa"/>
              <w:right w:w="28" w:type="dxa"/>
            </w:tcMar>
            <w:vAlign w:val="center"/>
            <w:hideMark/>
          </w:tcPr>
          <w:p w:rsidR="00271BDF" w:rsidRPr="00E96DBA" w:rsidRDefault="00271BDF" w:rsidP="000C125B">
            <w:pPr>
              <w:widowControl/>
              <w:wordWrap/>
              <w:autoSpaceDE/>
              <w:autoSpaceDN/>
              <w:snapToGrid w:val="0"/>
              <w:spacing w:after="0" w:line="384" w:lineRule="auto"/>
              <w:ind w:left="120" w:right="120"/>
              <w:jc w:val="center"/>
              <w:rPr>
                <w:rFonts w:ascii="돋움" w:eastAsia="돋움" w:hAnsi="돋움" w:cs="굴림"/>
                <w:b/>
                <w:bCs/>
                <w:color w:val="0000FF"/>
                <w:kern w:val="0"/>
                <w:sz w:val="23"/>
                <w:szCs w:val="23"/>
              </w:rPr>
            </w:pPr>
            <w:r>
              <w:rPr>
                <w:rFonts w:ascii="함초롬바탕" w:eastAsia="함초롬바탕" w:hAnsi="함초롬바탕" w:cs="굴림"/>
                <w:b/>
                <w:bCs/>
                <w:noProof/>
                <w:color w:val="000000"/>
                <w:kern w:val="0"/>
                <w:sz w:val="24"/>
                <w:szCs w:val="24"/>
              </w:rPr>
              <w:drawing>
                <wp:inline distT="0" distB="0" distL="0" distR="0">
                  <wp:extent cx="1295400" cy="647700"/>
                  <wp:effectExtent l="1905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295400" cy="647700"/>
                          </a:xfrm>
                          <a:prstGeom prst="rect">
                            <a:avLst/>
                          </a:prstGeom>
                          <a:noFill/>
                          <a:ln w="9525">
                            <a:noFill/>
                            <a:miter lim="800000"/>
                            <a:headEnd/>
                            <a:tailEnd/>
                          </a:ln>
                        </pic:spPr>
                      </pic:pic>
                    </a:graphicData>
                  </a:graphic>
                </wp:inline>
              </w:drawing>
            </w:r>
          </w:p>
        </w:tc>
        <w:tc>
          <w:tcPr>
            <w:tcW w:w="1579" w:type="dxa"/>
            <w:gridSpan w:val="2"/>
            <w:tcBorders>
              <w:top w:val="single" w:sz="12" w:space="0" w:color="353535"/>
              <w:left w:val="dotted" w:sz="2" w:space="0" w:color="000000"/>
              <w:bottom w:val="single" w:sz="2" w:space="0" w:color="939393"/>
              <w:right w:val="dotted" w:sz="2" w:space="0" w:color="000000"/>
            </w:tcBorders>
          </w:tcPr>
          <w:p w:rsidR="00271BDF" w:rsidRPr="00FE0664" w:rsidRDefault="00271BDF" w:rsidP="000C125B">
            <w:pPr>
              <w:widowControl/>
              <w:wordWrap/>
              <w:autoSpaceDE/>
              <w:autoSpaceDN/>
              <w:snapToGrid w:val="0"/>
              <w:spacing w:after="0" w:line="384" w:lineRule="auto"/>
              <w:ind w:left="120" w:right="120"/>
              <w:rPr>
                <w:rFonts w:ascii="HY견고딕" w:eastAsia="HY견고딕" w:hAnsi="Times New Roman"/>
                <w:sz w:val="18"/>
                <w:szCs w:val="20"/>
              </w:rPr>
            </w:pPr>
            <w:r w:rsidRPr="00FE0664">
              <w:rPr>
                <w:rFonts w:ascii="HY견고딕" w:eastAsia="HY견고딕" w:hAnsi="Times New Roman"/>
                <w:sz w:val="18"/>
                <w:szCs w:val="20"/>
              </w:rPr>
              <w:t xml:space="preserve">Cultural </w:t>
            </w:r>
          </w:p>
          <w:p w:rsidR="00271BDF" w:rsidRPr="00FE0664" w:rsidRDefault="00271BDF" w:rsidP="000C125B">
            <w:pPr>
              <w:widowControl/>
              <w:wordWrap/>
              <w:autoSpaceDE/>
              <w:autoSpaceDN/>
              <w:snapToGrid w:val="0"/>
              <w:spacing w:after="0" w:line="384" w:lineRule="auto"/>
              <w:ind w:left="120" w:right="120"/>
              <w:rPr>
                <w:rFonts w:ascii="HY견고딕" w:eastAsia="HY견고딕" w:hAnsi="Times New Roman"/>
                <w:sz w:val="18"/>
                <w:szCs w:val="20"/>
              </w:rPr>
            </w:pPr>
            <w:r w:rsidRPr="00FE0664">
              <w:rPr>
                <w:rFonts w:ascii="HY견고딕" w:eastAsia="HY견고딕" w:hAnsi="Times New Roman"/>
                <w:sz w:val="18"/>
                <w:szCs w:val="20"/>
              </w:rPr>
              <w:t xml:space="preserve">Heritage Administration </w:t>
            </w:r>
          </w:p>
          <w:p w:rsidR="00271BDF" w:rsidRPr="002B17D1" w:rsidRDefault="00271BDF" w:rsidP="000C125B">
            <w:pPr>
              <w:widowControl/>
              <w:wordWrap/>
              <w:autoSpaceDE/>
              <w:autoSpaceDN/>
              <w:snapToGrid w:val="0"/>
              <w:spacing w:after="0" w:line="384" w:lineRule="auto"/>
              <w:ind w:left="120" w:right="120"/>
              <w:rPr>
                <w:rFonts w:ascii="함초롬바탕" w:eastAsia="함초롬바탕" w:hAnsi="함초롬바탕" w:cs="굴림"/>
                <w:b/>
                <w:bCs/>
                <w:color w:val="000000"/>
                <w:kern w:val="0"/>
                <w:sz w:val="50"/>
                <w:szCs w:val="50"/>
              </w:rPr>
            </w:pPr>
            <w:r w:rsidRPr="00FE0664">
              <w:rPr>
                <w:rFonts w:ascii="HY견고딕" w:eastAsia="HY견고딕" w:hAnsi="Times New Roman"/>
                <w:sz w:val="18"/>
                <w:szCs w:val="20"/>
              </w:rPr>
              <w:t>NEWS</w:t>
            </w:r>
            <w:r w:rsidRPr="00FE0664">
              <w:rPr>
                <w:rFonts w:ascii="Times New Roman" w:eastAsia="휴먼명조" w:hAnsi="Times New Roman"/>
                <w:sz w:val="24"/>
                <w:szCs w:val="26"/>
              </w:rPr>
              <w:t xml:space="preserve"> </w:t>
            </w:r>
          </w:p>
        </w:tc>
      </w:tr>
      <w:tr w:rsidR="00271BDF" w:rsidRPr="00537F1E" w:rsidTr="000C125B">
        <w:trPr>
          <w:trHeight w:val="937"/>
          <w:jc w:val="center"/>
        </w:trPr>
        <w:tc>
          <w:tcPr>
            <w:tcW w:w="8102" w:type="dxa"/>
            <w:gridSpan w:val="2"/>
            <w:tcBorders>
              <w:top w:val="single" w:sz="2" w:space="0" w:color="939393"/>
              <w:left w:val="nil"/>
              <w:bottom w:val="single" w:sz="12" w:space="0" w:color="353535"/>
              <w:right w:val="nil"/>
            </w:tcBorders>
            <w:tcMar>
              <w:top w:w="28" w:type="dxa"/>
              <w:left w:w="28" w:type="dxa"/>
              <w:bottom w:w="28" w:type="dxa"/>
              <w:right w:w="28" w:type="dxa"/>
            </w:tcMar>
            <w:vAlign w:val="center"/>
            <w:hideMark/>
          </w:tcPr>
          <w:p w:rsidR="00AC673F" w:rsidRPr="00AC673F" w:rsidRDefault="00271BDF" w:rsidP="00AC673F">
            <w:pPr>
              <w:widowControl/>
              <w:wordWrap/>
              <w:autoSpaceDE/>
              <w:autoSpaceDN/>
              <w:snapToGrid w:val="0"/>
              <w:spacing w:after="0" w:line="384" w:lineRule="auto"/>
              <w:ind w:left="1100" w:right="120" w:hangingChars="550" w:hanging="1100"/>
              <w:jc w:val="left"/>
              <w:rPr>
                <w:rFonts w:ascii="HY견고딕" w:eastAsia="HY견고딕" w:hAnsi="돋움" w:cs="굴림"/>
                <w:color w:val="000000"/>
                <w:kern w:val="0"/>
                <w:szCs w:val="20"/>
              </w:rPr>
            </w:pPr>
            <w:r w:rsidRPr="00FE0664">
              <w:rPr>
                <w:rFonts w:ascii="HY견고딕" w:eastAsia="HY견고딕" w:hAnsi="돋움" w:cs="굴림"/>
                <w:color w:val="000000"/>
                <w:kern w:val="0"/>
                <w:szCs w:val="20"/>
              </w:rPr>
              <w:t xml:space="preserve">Division: </w:t>
            </w:r>
            <w:r w:rsidR="00AC673F" w:rsidRPr="00AC673F">
              <w:rPr>
                <w:rFonts w:ascii="HY견고딕" w:eastAsia="HY견고딕" w:hAnsi="돋움" w:cs="굴림"/>
                <w:color w:val="000000"/>
                <w:kern w:val="0"/>
                <w:szCs w:val="20"/>
              </w:rPr>
              <w:t>Natural Heritage Division</w:t>
            </w:r>
          </w:p>
          <w:p w:rsidR="00271BDF" w:rsidRPr="00FE0664" w:rsidRDefault="00AC673F" w:rsidP="00AC673F">
            <w:pPr>
              <w:widowControl/>
              <w:wordWrap/>
              <w:autoSpaceDE/>
              <w:autoSpaceDN/>
              <w:snapToGrid w:val="0"/>
              <w:spacing w:after="0" w:line="384" w:lineRule="auto"/>
              <w:ind w:leftChars="500" w:left="1100" w:right="120" w:hangingChars="50" w:hanging="100"/>
              <w:jc w:val="left"/>
              <w:rPr>
                <w:rFonts w:ascii="HY견고딕" w:eastAsia="HY견고딕" w:hAnsi="돋움" w:cs="굴림"/>
                <w:color w:val="000000"/>
                <w:kern w:val="0"/>
                <w:szCs w:val="20"/>
              </w:rPr>
            </w:pPr>
            <w:r w:rsidRPr="00AC673F">
              <w:rPr>
                <w:rFonts w:ascii="HY견고딕" w:eastAsia="HY견고딕" w:hAnsi="돋움" w:cs="굴림"/>
                <w:color w:val="000000"/>
                <w:kern w:val="0"/>
                <w:szCs w:val="20"/>
              </w:rPr>
              <w:t>National Research Institute of Cultural Heritage</w:t>
            </w:r>
          </w:p>
          <w:p w:rsidR="00271BDF" w:rsidRDefault="00271BDF" w:rsidP="000C125B">
            <w:pPr>
              <w:widowControl/>
              <w:wordWrap/>
              <w:autoSpaceDE/>
              <w:autoSpaceDN/>
              <w:snapToGrid w:val="0"/>
              <w:spacing w:after="0" w:line="384" w:lineRule="auto"/>
              <w:ind w:left="120" w:right="120"/>
              <w:jc w:val="left"/>
              <w:rPr>
                <w:rFonts w:ascii="HY견고딕" w:eastAsia="HY견고딕" w:hAnsi="돋움" w:cs="굴림"/>
                <w:color w:val="000000"/>
                <w:kern w:val="0"/>
                <w:sz w:val="22"/>
              </w:rPr>
            </w:pPr>
            <w:r w:rsidRPr="002B17D1">
              <w:rPr>
                <w:rFonts w:ascii="HY견고딕" w:eastAsia="HY견고딕" w:hAnsi="돋움" w:cs="굴림"/>
                <w:color w:val="000000"/>
                <w:kern w:val="0"/>
                <w:sz w:val="22"/>
              </w:rPr>
              <w:t xml:space="preserve">Contact person: </w:t>
            </w:r>
            <w:r w:rsidR="00AC673F" w:rsidRPr="00AC673F">
              <w:rPr>
                <w:rFonts w:ascii="HY견고딕" w:eastAsia="HY견고딕" w:hAnsi="돋움" w:cs="굴림"/>
                <w:color w:val="000000"/>
                <w:kern w:val="0"/>
                <w:sz w:val="22"/>
              </w:rPr>
              <w:t>Kang, Junghoon (042-610-7630)</w:t>
            </w:r>
            <w:r w:rsidRPr="002B17D1">
              <w:rPr>
                <w:rFonts w:ascii="HY견고딕" w:eastAsia="HY견고딕" w:hAnsi="돋움" w:cs="굴림"/>
                <w:color w:val="000000"/>
                <w:kern w:val="0"/>
                <w:sz w:val="22"/>
              </w:rPr>
              <w:t xml:space="preserve">, </w:t>
            </w:r>
          </w:p>
          <w:p w:rsidR="00271BDF" w:rsidRPr="00E96DBA" w:rsidRDefault="00AC673F" w:rsidP="00AC673F">
            <w:pPr>
              <w:widowControl/>
              <w:wordWrap/>
              <w:autoSpaceDE/>
              <w:autoSpaceDN/>
              <w:snapToGrid w:val="0"/>
              <w:spacing w:after="0" w:line="384" w:lineRule="auto"/>
              <w:ind w:leftChars="60" w:left="120" w:right="120" w:firstLineChars="900" w:firstLine="1980"/>
              <w:jc w:val="left"/>
              <w:rPr>
                <w:rFonts w:ascii="돋움" w:eastAsia="돋움" w:hAnsi="돋움" w:cs="굴림"/>
                <w:color w:val="000000"/>
                <w:kern w:val="0"/>
                <w:sz w:val="22"/>
              </w:rPr>
            </w:pPr>
            <w:r w:rsidRPr="00AC673F">
              <w:rPr>
                <w:rFonts w:ascii="HY견고딕" w:eastAsia="HY견고딕" w:hAnsi="돋움" w:cs="굴림"/>
                <w:color w:val="000000"/>
                <w:kern w:val="0"/>
                <w:sz w:val="22"/>
              </w:rPr>
              <w:t>Lee, Sungkyung (042-610-7631)</w:t>
            </w:r>
          </w:p>
        </w:tc>
        <w:tc>
          <w:tcPr>
            <w:tcW w:w="234" w:type="dxa"/>
            <w:tcBorders>
              <w:top w:val="single" w:sz="2" w:space="0" w:color="939393"/>
              <w:left w:val="nil"/>
              <w:bottom w:val="single" w:sz="12" w:space="0" w:color="353535"/>
              <w:right w:val="nil"/>
            </w:tcBorders>
          </w:tcPr>
          <w:p w:rsidR="00271BDF" w:rsidRPr="00E96DBA" w:rsidRDefault="00271BDF" w:rsidP="000C125B">
            <w:pPr>
              <w:widowControl/>
              <w:wordWrap/>
              <w:autoSpaceDE/>
              <w:autoSpaceDN/>
              <w:snapToGrid w:val="0"/>
              <w:spacing w:after="0" w:line="384" w:lineRule="auto"/>
              <w:ind w:left="120" w:right="120"/>
              <w:jc w:val="left"/>
              <w:rPr>
                <w:rFonts w:ascii="돋움" w:eastAsia="돋움" w:hAnsi="돋움" w:cs="굴림"/>
                <w:color w:val="000000"/>
                <w:kern w:val="0"/>
                <w:sz w:val="22"/>
              </w:rPr>
            </w:pPr>
          </w:p>
        </w:tc>
        <w:tc>
          <w:tcPr>
            <w:tcW w:w="1345" w:type="dxa"/>
            <w:tcBorders>
              <w:top w:val="single" w:sz="2" w:space="0" w:color="939393"/>
              <w:left w:val="nil"/>
              <w:bottom w:val="single" w:sz="12" w:space="0" w:color="353535"/>
              <w:right w:val="nil"/>
            </w:tcBorders>
          </w:tcPr>
          <w:p w:rsidR="00271BDF" w:rsidRPr="00E96DBA" w:rsidRDefault="00271BDF" w:rsidP="000C125B">
            <w:pPr>
              <w:widowControl/>
              <w:wordWrap/>
              <w:autoSpaceDE/>
              <w:autoSpaceDN/>
              <w:snapToGrid w:val="0"/>
              <w:spacing w:after="0" w:line="384" w:lineRule="auto"/>
              <w:ind w:left="120" w:right="120"/>
              <w:jc w:val="left"/>
              <w:rPr>
                <w:rFonts w:ascii="돋움" w:eastAsia="돋움" w:hAnsi="돋움" w:cs="굴림"/>
                <w:color w:val="000000"/>
                <w:kern w:val="0"/>
                <w:sz w:val="22"/>
              </w:rPr>
            </w:pPr>
          </w:p>
        </w:tc>
      </w:tr>
    </w:tbl>
    <w:p w:rsidR="00271BDF" w:rsidRDefault="00271BDF" w:rsidP="00271BDF">
      <w:pPr>
        <w:pStyle w:val="a3"/>
        <w:spacing w:line="276" w:lineRule="auto"/>
        <w:rPr>
          <w:rFonts w:ascii="Times New Roman" w:eastAsia="휴먼명조" w:hAnsi="Times New Roman" w:cs="Times New Roman"/>
          <w:sz w:val="26"/>
          <w:szCs w:val="26"/>
        </w:rPr>
      </w:pPr>
    </w:p>
    <w:tbl>
      <w:tblPr>
        <w:tblOverlap w:val="never"/>
        <w:tblW w:w="0" w:type="auto"/>
        <w:tblInd w:w="607" w:type="dxa"/>
        <w:tblCellMar>
          <w:top w:w="15" w:type="dxa"/>
          <w:left w:w="15" w:type="dxa"/>
          <w:bottom w:w="15" w:type="dxa"/>
          <w:right w:w="15" w:type="dxa"/>
        </w:tblCellMar>
        <w:tblLook w:val="04A0"/>
      </w:tblPr>
      <w:tblGrid>
        <w:gridCol w:w="9026"/>
      </w:tblGrid>
      <w:tr w:rsidR="00271BDF" w:rsidRPr="00E96DBA" w:rsidTr="000C125B">
        <w:trPr>
          <w:trHeight w:val="2419"/>
        </w:trPr>
        <w:tc>
          <w:tcPr>
            <w:tcW w:w="9026" w:type="dxa"/>
            <w:tcBorders>
              <w:top w:val="nil"/>
              <w:left w:val="nil"/>
              <w:bottom w:val="nil"/>
              <w:right w:val="nil"/>
            </w:tcBorders>
            <w:shd w:val="clear" w:color="auto" w:fill="C6EBEB"/>
            <w:tcMar>
              <w:top w:w="113" w:type="dxa"/>
              <w:left w:w="113" w:type="dxa"/>
              <w:bottom w:w="113" w:type="dxa"/>
              <w:right w:w="113" w:type="dxa"/>
            </w:tcMar>
            <w:vAlign w:val="center"/>
            <w:hideMark/>
          </w:tcPr>
          <w:p w:rsidR="00271BDF" w:rsidRDefault="00271BDF" w:rsidP="000C125B">
            <w:pPr>
              <w:spacing w:after="0" w:line="360" w:lineRule="auto"/>
              <w:jc w:val="center"/>
              <w:textAlignment w:val="baseline"/>
              <w:rPr>
                <w:rFonts w:ascii="Times New Roman" w:eastAsia="굴림" w:hAnsi="굴림" w:cs="굴림"/>
                <w:color w:val="000000"/>
                <w:kern w:val="0"/>
                <w:sz w:val="44"/>
                <w:szCs w:val="44"/>
              </w:rPr>
            </w:pPr>
            <w:r w:rsidRPr="00271BDF">
              <w:rPr>
                <w:rFonts w:ascii="Times New Roman" w:eastAsia="굴림" w:hAnsi="굴림" w:cs="굴림"/>
                <w:color w:val="000000"/>
                <w:kern w:val="0"/>
                <w:sz w:val="44"/>
                <w:szCs w:val="44"/>
              </w:rPr>
              <w:t>Natural Monument, Miho Spine Loach! Stay healthy and breed more efficiently.</w:t>
            </w:r>
          </w:p>
          <w:p w:rsidR="00271BDF" w:rsidRDefault="00271BDF" w:rsidP="00271BDF">
            <w:pPr>
              <w:spacing w:after="0" w:line="360" w:lineRule="auto"/>
              <w:jc w:val="center"/>
              <w:textAlignment w:val="baseline"/>
              <w:rPr>
                <w:rFonts w:ascii="Times New Roman" w:eastAsia="굴림" w:hAnsi="굴림" w:cs="굴림"/>
                <w:color w:val="000000"/>
                <w:kern w:val="0"/>
                <w:sz w:val="28"/>
                <w:szCs w:val="28"/>
              </w:rPr>
            </w:pPr>
            <w:r w:rsidRPr="00E96DBA">
              <w:rPr>
                <w:rFonts w:ascii="Times New Roman" w:eastAsia="굴림" w:hAnsi="굴림" w:cs="굴림"/>
                <w:color w:val="000000"/>
                <w:kern w:val="0"/>
                <w:sz w:val="28"/>
                <w:szCs w:val="28"/>
              </w:rPr>
              <w:t xml:space="preserve">- </w:t>
            </w:r>
            <w:r w:rsidRPr="00271BDF">
              <w:rPr>
                <w:rFonts w:ascii="Times New Roman" w:eastAsia="굴림" w:hAnsi="굴림" w:cs="굴림"/>
                <w:color w:val="000000"/>
                <w:kern w:val="0"/>
                <w:sz w:val="28"/>
                <w:szCs w:val="28"/>
              </w:rPr>
              <w:t xml:space="preserve">Two thousand juveniles of Miho spine loach are released in Ji Stream </w:t>
            </w:r>
          </w:p>
          <w:p w:rsidR="00271BDF" w:rsidRPr="00271BDF" w:rsidRDefault="00271BDF" w:rsidP="00271BDF">
            <w:pPr>
              <w:spacing w:after="0" w:line="360" w:lineRule="auto"/>
              <w:jc w:val="center"/>
              <w:textAlignment w:val="baseline"/>
              <w:rPr>
                <w:rFonts w:ascii="Times New Roman" w:eastAsia="굴림" w:hAnsi="굴림" w:cs="굴림"/>
                <w:color w:val="000000"/>
                <w:kern w:val="0"/>
                <w:sz w:val="28"/>
                <w:szCs w:val="28"/>
              </w:rPr>
            </w:pPr>
            <w:r w:rsidRPr="00271BDF">
              <w:rPr>
                <w:rFonts w:ascii="Times New Roman" w:eastAsia="굴림" w:hAnsi="굴림" w:cs="굴림"/>
                <w:color w:val="000000"/>
                <w:kern w:val="0"/>
                <w:sz w:val="28"/>
                <w:szCs w:val="28"/>
              </w:rPr>
              <w:t xml:space="preserve">in order to restore the aquatic ecosystem. </w:t>
            </w:r>
          </w:p>
          <w:p w:rsidR="00271BDF" w:rsidRDefault="00271BDF" w:rsidP="00271BDF">
            <w:pPr>
              <w:spacing w:after="0" w:line="360" w:lineRule="auto"/>
              <w:jc w:val="center"/>
              <w:textAlignment w:val="baseline"/>
              <w:rPr>
                <w:rFonts w:ascii="Times New Roman" w:eastAsia="굴림" w:hAnsi="굴림" w:cs="굴림"/>
                <w:color w:val="000000"/>
                <w:kern w:val="0"/>
                <w:sz w:val="28"/>
                <w:szCs w:val="28"/>
              </w:rPr>
            </w:pPr>
            <w:r w:rsidRPr="00271BDF">
              <w:rPr>
                <w:rFonts w:ascii="Times New Roman" w:eastAsia="굴림" w:hAnsi="굴림" w:cs="굴림"/>
                <w:color w:val="000000"/>
                <w:kern w:val="0"/>
                <w:sz w:val="28"/>
                <w:szCs w:val="28"/>
              </w:rPr>
              <w:t xml:space="preserve">Award of Natural Heritage Experience Case Contest is Held, and </w:t>
            </w:r>
          </w:p>
          <w:p w:rsidR="00271BDF" w:rsidRPr="00E96DBA" w:rsidRDefault="00271BDF" w:rsidP="00271BDF">
            <w:pPr>
              <w:spacing w:after="0" w:line="360" w:lineRule="auto"/>
              <w:jc w:val="center"/>
              <w:textAlignment w:val="baseline"/>
              <w:rPr>
                <w:rFonts w:ascii="굴림" w:eastAsia="굴림" w:hAnsi="굴림" w:cs="굴림"/>
                <w:b/>
                <w:bCs/>
                <w:color w:val="000000"/>
                <w:spacing w:val="-52"/>
                <w:kern w:val="0"/>
                <w:sz w:val="28"/>
                <w:szCs w:val="28"/>
              </w:rPr>
            </w:pPr>
            <w:r w:rsidRPr="00271BDF">
              <w:rPr>
                <w:rFonts w:ascii="Times New Roman" w:eastAsia="굴림" w:hAnsi="굴림" w:cs="굴림"/>
                <w:color w:val="000000"/>
                <w:kern w:val="0"/>
                <w:sz w:val="28"/>
                <w:szCs w:val="28"/>
              </w:rPr>
              <w:t>Touring Exhibition of Winners' Works</w:t>
            </w:r>
            <w:r>
              <w:rPr>
                <w:rFonts w:ascii="Times New Roman" w:eastAsia="굴림" w:hAnsi="굴림" w:cs="굴림" w:hint="eastAsia"/>
                <w:color w:val="000000"/>
                <w:kern w:val="0"/>
                <w:sz w:val="28"/>
                <w:szCs w:val="28"/>
              </w:rPr>
              <w:t xml:space="preserve"> </w:t>
            </w:r>
            <w:r w:rsidRPr="00E96DBA">
              <w:rPr>
                <w:rFonts w:ascii="Times New Roman" w:eastAsia="굴림" w:hAnsi="굴림" w:cs="굴림"/>
                <w:color w:val="000000"/>
                <w:kern w:val="0"/>
                <w:sz w:val="28"/>
                <w:szCs w:val="28"/>
              </w:rPr>
              <w:t>-</w:t>
            </w:r>
          </w:p>
        </w:tc>
      </w:tr>
    </w:tbl>
    <w:p w:rsidR="00271BDF" w:rsidRPr="00E96DBA" w:rsidRDefault="00271BDF" w:rsidP="00271BDF">
      <w:pPr>
        <w:spacing w:after="0" w:line="384" w:lineRule="auto"/>
        <w:textAlignment w:val="baseline"/>
        <w:rPr>
          <w:rFonts w:ascii="한컴바탕" w:eastAsia="한컴바탕" w:hAnsi="한컴바탕" w:cs="한컴바탕"/>
          <w:color w:val="000000"/>
          <w:kern w:val="0"/>
          <w:szCs w:val="20"/>
        </w:rPr>
      </w:pPr>
    </w:p>
    <w:p w:rsidR="00271BDF" w:rsidRPr="00271BDF" w:rsidRDefault="00271BDF" w:rsidP="00991129">
      <w:pPr>
        <w:ind w:firstLineChars="100" w:firstLine="260"/>
        <w:rPr>
          <w:rFonts w:ascii="Times New Roman" w:hAnsi="Times New Roman"/>
          <w:sz w:val="26"/>
          <w:szCs w:val="26"/>
        </w:rPr>
      </w:pPr>
      <w:r w:rsidRPr="00271BDF">
        <w:rPr>
          <w:rFonts w:ascii="Times New Roman" w:hAnsi="Times New Roman"/>
          <w:sz w:val="26"/>
          <w:szCs w:val="26"/>
        </w:rPr>
        <w:t>The National Research Institute of Cultural Heritage (Kim Yeon Soo, General Director) of Cultural Heritage Administration announced in Ji Stream, Buyeo-gun, Chungnam Provinceon on October 19th that they will release approximately 2,000 Miho spine loach the natural monuments artificially hatched.</w:t>
      </w:r>
    </w:p>
    <w:p w:rsidR="00271BDF" w:rsidRPr="00271BDF" w:rsidRDefault="00271BDF" w:rsidP="00271BDF">
      <w:pPr>
        <w:rPr>
          <w:rFonts w:ascii="Times New Roman" w:hAnsi="Times New Roman"/>
          <w:sz w:val="26"/>
          <w:szCs w:val="26"/>
        </w:rPr>
      </w:pPr>
    </w:p>
    <w:p w:rsidR="00271BDF" w:rsidRPr="00271BDF" w:rsidRDefault="00271BDF" w:rsidP="00991129">
      <w:pPr>
        <w:ind w:firstLineChars="100" w:firstLine="260"/>
        <w:rPr>
          <w:rFonts w:ascii="Times New Roman" w:hAnsi="Times New Roman"/>
          <w:sz w:val="26"/>
          <w:szCs w:val="26"/>
        </w:rPr>
      </w:pPr>
      <w:r w:rsidRPr="00271BDF">
        <w:rPr>
          <w:rFonts w:ascii="Times New Roman" w:hAnsi="Times New Roman"/>
          <w:sz w:val="26"/>
          <w:szCs w:val="26"/>
        </w:rPr>
        <w:t>Miho spine loach are Korean endemic species that inhabit only in the basin areas of the Geum River, they are nationally protected species designated as Natural Monument and endangered wildlife with the 1st class. They were first discovered in the main stream of the Miho River near Palgyeolgyo Bridge in Cheongju in 1984, and were named Miho spine loach.</w:t>
      </w:r>
    </w:p>
    <w:p w:rsidR="00271BDF" w:rsidRPr="00271BDF" w:rsidRDefault="00271BDF" w:rsidP="00271BDF">
      <w:pPr>
        <w:rPr>
          <w:rFonts w:ascii="Times New Roman" w:hAnsi="Times New Roman"/>
          <w:sz w:val="26"/>
          <w:szCs w:val="26"/>
        </w:rPr>
      </w:pPr>
    </w:p>
    <w:p w:rsidR="00271BDF" w:rsidRPr="00271BDF" w:rsidRDefault="00271BDF" w:rsidP="00991129">
      <w:pPr>
        <w:ind w:firstLineChars="100" w:firstLine="260"/>
        <w:rPr>
          <w:rFonts w:ascii="Times New Roman" w:hAnsi="Times New Roman"/>
          <w:sz w:val="26"/>
          <w:szCs w:val="26"/>
        </w:rPr>
      </w:pPr>
      <w:r w:rsidRPr="00271BDF">
        <w:rPr>
          <w:rFonts w:ascii="Times New Roman" w:hAnsi="Times New Roman"/>
          <w:sz w:val="26"/>
          <w:szCs w:val="26"/>
        </w:rPr>
        <w:t xml:space="preserve">The release was implemented under a plan to sign a business agreement among the research, the Geum River Basin Environment Agency, the Korea Water Resources Corporation and the Daecheong Lake Conservation Movement Headquarters last June to cultivate awareness of protecting the public natural heritage, promote biodiversity in the aquatic system of Geum River, restore the strengths of the aquatic ecosystem, and to </w:t>
      </w:r>
      <w:r w:rsidRPr="00271BDF">
        <w:rPr>
          <w:rFonts w:ascii="Times New Roman" w:hAnsi="Times New Roman"/>
          <w:sz w:val="26"/>
          <w:szCs w:val="26"/>
        </w:rPr>
        <w:lastRenderedPageBreak/>
        <w:t xml:space="preserve">proliferate and preserve the Natural Monuments that are Miho spine loach. </w:t>
      </w:r>
    </w:p>
    <w:p w:rsidR="00271BDF" w:rsidRPr="00271BDF" w:rsidRDefault="00271BDF" w:rsidP="00271BDF">
      <w:pPr>
        <w:rPr>
          <w:rFonts w:ascii="Times New Roman" w:hAnsi="Times New Roman"/>
          <w:sz w:val="26"/>
          <w:szCs w:val="26"/>
        </w:rPr>
      </w:pPr>
      <w:r w:rsidRPr="00271BDF">
        <w:rPr>
          <w:rFonts w:ascii="Times New Roman" w:hAnsi="Times New Roman"/>
          <w:sz w:val="26"/>
          <w:szCs w:val="26"/>
        </w:rPr>
        <w:t xml:space="preserve"> </w:t>
      </w:r>
    </w:p>
    <w:p w:rsidR="00271BDF" w:rsidRPr="00271BDF" w:rsidRDefault="00271BDF" w:rsidP="00991129">
      <w:pPr>
        <w:ind w:firstLineChars="100" w:firstLine="260"/>
        <w:rPr>
          <w:rFonts w:ascii="Times New Roman" w:hAnsi="Times New Roman"/>
          <w:sz w:val="26"/>
          <w:szCs w:val="26"/>
        </w:rPr>
      </w:pPr>
      <w:r w:rsidRPr="00271BDF">
        <w:rPr>
          <w:rFonts w:ascii="Times New Roman" w:hAnsi="Times New Roman"/>
          <w:sz w:val="26"/>
          <w:szCs w:val="26"/>
        </w:rPr>
        <w:t>Moreover, as a pre-release event just before the release, "Natural Heritage Experience Contest" (August 1st, 2022 - October 7th, 2022) regarding the theme of the story 'Miho spine loach, Geum River and Miho River' that are nationally protected fishes. The sum of 38 people (2 Grand Prize winners, 6 First Prize winners, and 30 Excellence Prize winners) were awarded with certificates and prizes individually. Meanwhile, 38 works that advanced to the final stage will be exhibited at Daejeon Natural Monument Center and Korea Water Resources Corporation from 20th that is upcoming.</w:t>
      </w:r>
    </w:p>
    <w:p w:rsidR="00F239B9" w:rsidRDefault="00543B68" w:rsidP="00271BDF">
      <w:pPr>
        <w:rPr>
          <w:rFonts w:ascii="Times New Roman" w:hAnsi="Times New Roman"/>
          <w:sz w:val="26"/>
          <w:szCs w:val="26"/>
        </w:rPr>
      </w:pPr>
    </w:p>
    <w:p w:rsidR="00F66CCB" w:rsidRDefault="00AC673F" w:rsidP="00271BDF">
      <w:pPr>
        <w:rPr>
          <w:rFonts w:ascii="Times New Roman" w:hAnsi="Times New Roman"/>
          <w:sz w:val="26"/>
          <w:szCs w:val="26"/>
        </w:rPr>
      </w:pPr>
      <w:r>
        <w:rPr>
          <w:rFonts w:ascii="Times New Roman" w:hAnsi="Times New Roman" w:hint="eastAsia"/>
          <w:sz w:val="26"/>
          <w:szCs w:val="26"/>
        </w:rPr>
        <w:t xml:space="preserve">Appendix. Photo Data. </w:t>
      </w:r>
    </w:p>
    <w:p w:rsidR="00F66CCB" w:rsidRDefault="00F66CCB" w:rsidP="00F66CCB">
      <w:pPr>
        <w:spacing w:after="0" w:line="288" w:lineRule="auto"/>
        <w:textAlignment w:val="baseline"/>
        <w:rPr>
          <w:rFonts w:ascii="HCI Poppy" w:eastAsia="휴먼명조" w:hAnsi="HCI Poppy" w:cs="굴림" w:hint="eastAsia"/>
          <w:color w:val="000000"/>
          <w:kern w:val="0"/>
          <w:sz w:val="26"/>
          <w:szCs w:val="26"/>
        </w:rPr>
      </w:pPr>
    </w:p>
    <w:p w:rsidR="00AC673F" w:rsidRDefault="00AC673F">
      <w:pPr>
        <w:widowControl/>
        <w:wordWrap/>
        <w:autoSpaceDE/>
        <w:autoSpaceDN/>
        <w:spacing w:after="0" w:line="240" w:lineRule="auto"/>
        <w:jc w:val="left"/>
        <w:rPr>
          <w:rFonts w:ascii="HCI Poppy" w:eastAsia="휴먼명조" w:hAnsi="HCI Poppy" w:cs="굴림" w:hint="eastAsia"/>
          <w:color w:val="000000"/>
          <w:kern w:val="0"/>
          <w:sz w:val="26"/>
          <w:szCs w:val="26"/>
        </w:rPr>
      </w:pPr>
      <w:r>
        <w:rPr>
          <w:rFonts w:ascii="HCI Poppy" w:eastAsia="휴먼명조" w:hAnsi="HCI Poppy" w:cs="굴림" w:hint="eastAsia"/>
          <w:color w:val="000000"/>
          <w:kern w:val="0"/>
          <w:sz w:val="26"/>
          <w:szCs w:val="26"/>
        </w:rPr>
        <w:br w:type="page"/>
      </w:r>
    </w:p>
    <w:p w:rsidR="00F66CCB" w:rsidRPr="00F66CCB" w:rsidRDefault="00B17E05" w:rsidP="00F66CCB">
      <w:pPr>
        <w:spacing w:after="0" w:line="288" w:lineRule="auto"/>
        <w:textAlignment w:val="baseline"/>
        <w:rPr>
          <w:rFonts w:ascii="나눔고딕" w:eastAsia="굴림" w:hAnsi="굴림" w:cs="굴림"/>
          <w:color w:val="000000"/>
          <w:kern w:val="0"/>
          <w:sz w:val="22"/>
        </w:rPr>
      </w:pPr>
      <w:r>
        <w:rPr>
          <w:rFonts w:ascii="HCI Poppy" w:eastAsia="휴먼명조" w:hAnsi="HCI Poppy" w:cs="굴림"/>
          <w:color w:val="000000"/>
          <w:kern w:val="0"/>
          <w:sz w:val="26"/>
          <w:szCs w:val="26"/>
        </w:rPr>
        <w:lastRenderedPageBreak/>
        <w:t>(Appendix</w:t>
      </w:r>
      <w:r w:rsidR="00F66CCB" w:rsidRPr="00F66CCB">
        <w:rPr>
          <w:rFonts w:ascii="HCI Poppy" w:eastAsia="휴먼명조" w:hAnsi="HCI Poppy" w:cs="굴림"/>
          <w:color w:val="000000"/>
          <w:kern w:val="0"/>
          <w:sz w:val="26"/>
          <w:szCs w:val="26"/>
        </w:rPr>
        <w:t>)</w:t>
      </w:r>
    </w:p>
    <w:tbl>
      <w:tblPr>
        <w:tblOverlap w:val="never"/>
        <w:tblW w:w="0" w:type="auto"/>
        <w:jc w:val="center"/>
        <w:tblCellMar>
          <w:top w:w="15" w:type="dxa"/>
          <w:left w:w="15" w:type="dxa"/>
          <w:bottom w:w="15" w:type="dxa"/>
          <w:right w:w="15" w:type="dxa"/>
        </w:tblCellMar>
        <w:tblLook w:val="04A0"/>
      </w:tblPr>
      <w:tblGrid>
        <w:gridCol w:w="5867"/>
      </w:tblGrid>
      <w:tr w:rsidR="00F66CCB" w:rsidRPr="00F66CCB" w:rsidTr="00F66CCB">
        <w:trPr>
          <w:trHeight w:val="894"/>
          <w:jc w:val="center"/>
        </w:trPr>
        <w:tc>
          <w:tcPr>
            <w:tcW w:w="5867" w:type="dxa"/>
            <w:tcBorders>
              <w:top w:val="single" w:sz="2" w:space="0" w:color="000000"/>
              <w:left w:val="single" w:sz="2" w:space="0" w:color="000000"/>
              <w:bottom w:val="single" w:sz="2" w:space="0" w:color="000000"/>
              <w:right w:val="single" w:sz="2" w:space="0" w:color="000000"/>
            </w:tcBorders>
            <w:shd w:val="clear" w:color="auto" w:fill="CCFFFF"/>
            <w:tcMar>
              <w:top w:w="0" w:type="dxa"/>
              <w:left w:w="0" w:type="dxa"/>
              <w:bottom w:w="0" w:type="dxa"/>
              <w:right w:w="0" w:type="dxa"/>
            </w:tcMar>
            <w:vAlign w:val="center"/>
            <w:hideMark/>
          </w:tcPr>
          <w:p w:rsidR="00F66CCB" w:rsidRPr="00F66CCB" w:rsidRDefault="00F66CCB" w:rsidP="00F66CCB">
            <w:pPr>
              <w:pStyle w:val="a7"/>
              <w:jc w:val="center"/>
              <w:rPr>
                <w:rFonts w:ascii="Times New Roman" w:eastAsia="굴림" w:hAnsi="Times New Roman"/>
                <w:kern w:val="0"/>
                <w:sz w:val="48"/>
                <w:szCs w:val="48"/>
              </w:rPr>
            </w:pPr>
            <w:r w:rsidRPr="00F66CCB">
              <w:rPr>
                <w:rFonts w:ascii="Times New Roman" w:hAnsi="Times New Roman"/>
                <w:kern w:val="0"/>
                <w:sz w:val="48"/>
                <w:szCs w:val="48"/>
              </w:rPr>
              <w:t>Photo Data</w:t>
            </w:r>
          </w:p>
        </w:tc>
      </w:tr>
    </w:tbl>
    <w:p w:rsidR="00F66CCB" w:rsidRPr="00F66CCB" w:rsidRDefault="00F66CCB" w:rsidP="00F66CCB">
      <w:pPr>
        <w:wordWrap/>
        <w:spacing w:after="0" w:line="384" w:lineRule="auto"/>
        <w:jc w:val="center"/>
        <w:textAlignment w:val="baseline"/>
        <w:rPr>
          <w:rFonts w:ascii="나눔고딕" w:eastAsia="굴림" w:hAnsi="굴림" w:cs="굴림"/>
          <w:b/>
          <w:bCs/>
          <w:vanish/>
          <w:color w:val="000000"/>
          <w:kern w:val="0"/>
          <w:sz w:val="26"/>
          <w:szCs w:val="26"/>
        </w:rPr>
      </w:pPr>
    </w:p>
    <w:tbl>
      <w:tblPr>
        <w:tblOverlap w:val="never"/>
        <w:tblW w:w="0" w:type="auto"/>
        <w:jc w:val="center"/>
        <w:tblCellMar>
          <w:top w:w="15" w:type="dxa"/>
          <w:left w:w="15" w:type="dxa"/>
          <w:bottom w:w="15" w:type="dxa"/>
          <w:right w:w="15" w:type="dxa"/>
        </w:tblCellMar>
        <w:tblLook w:val="04A0"/>
      </w:tblPr>
      <w:tblGrid>
        <w:gridCol w:w="9517"/>
      </w:tblGrid>
      <w:tr w:rsidR="00F66CCB" w:rsidRPr="00F66CCB" w:rsidTr="00F66CCB">
        <w:trPr>
          <w:trHeight w:val="5289"/>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4"/>
                <w:szCs w:val="24"/>
              </w:rPr>
            </w:pPr>
            <w:r>
              <w:rPr>
                <w:rFonts w:ascii="나눔고딕" w:eastAsia="굴림" w:hAnsi="굴림" w:cs="굴림"/>
                <w:noProof/>
                <w:color w:val="000000"/>
                <w:kern w:val="0"/>
                <w:sz w:val="24"/>
                <w:szCs w:val="24"/>
              </w:rPr>
              <w:drawing>
                <wp:anchor distT="0" distB="0" distL="114300" distR="114300" simplePos="0" relativeHeight="251656704" behindDoc="0" locked="0" layoutInCell="1" allowOverlap="1">
                  <wp:simplePos x="0" y="0"/>
                  <wp:positionH relativeFrom="column">
                    <wp:posOffset>0</wp:posOffset>
                  </wp:positionH>
                  <wp:positionV relativeFrom="line">
                    <wp:posOffset>0</wp:posOffset>
                  </wp:positionV>
                  <wp:extent cx="5913755" cy="3322955"/>
                  <wp:effectExtent l="19050" t="0" r="0" b="0"/>
                  <wp:wrapTopAndBottom/>
                  <wp:docPr id="5" name="_x378701872" descr="EMB000022d80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8701872" descr="EMB000022d805db"/>
                          <pic:cNvPicPr>
                            <a:picLocks noChangeAspect="1" noChangeArrowheads="1"/>
                          </pic:cNvPicPr>
                        </pic:nvPicPr>
                        <pic:blipFill>
                          <a:blip r:embed="rId8"/>
                          <a:srcRect/>
                          <a:stretch>
                            <a:fillRect/>
                          </a:stretch>
                        </pic:blipFill>
                        <pic:spPr bwMode="auto">
                          <a:xfrm>
                            <a:off x="0" y="0"/>
                            <a:ext cx="5913755" cy="3322955"/>
                          </a:xfrm>
                          <a:prstGeom prst="rect">
                            <a:avLst/>
                          </a:prstGeom>
                          <a:noFill/>
                        </pic:spPr>
                      </pic:pic>
                    </a:graphicData>
                  </a:graphic>
                </wp:anchor>
              </w:drawing>
            </w:r>
          </w:p>
        </w:tc>
      </w:tr>
      <w:tr w:rsidR="00F66CCB" w:rsidRPr="00F66CCB" w:rsidTr="00F66CCB">
        <w:trPr>
          <w:trHeight w:val="523"/>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2"/>
              </w:rPr>
            </w:pPr>
            <w:r w:rsidRPr="00F66CCB">
              <w:rPr>
                <w:rFonts w:ascii="HCI Poppy" w:eastAsia="휴먼명조" w:hAnsi="HCI Poppy" w:cs="굴림"/>
                <w:b/>
                <w:bCs/>
                <w:color w:val="000000"/>
                <w:spacing w:val="-8"/>
                <w:kern w:val="0"/>
                <w:sz w:val="24"/>
                <w:szCs w:val="24"/>
              </w:rPr>
              <w:t>Miho Spine Loach, a Natural Monument</w:t>
            </w:r>
          </w:p>
        </w:tc>
      </w:tr>
      <w:tr w:rsidR="00F66CCB" w:rsidRPr="00F66CCB" w:rsidTr="00F66CCB">
        <w:trPr>
          <w:trHeight w:val="5406"/>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4"/>
                <w:szCs w:val="24"/>
              </w:rPr>
            </w:pPr>
            <w:r>
              <w:rPr>
                <w:rFonts w:ascii="나눔고딕" w:eastAsia="굴림" w:hAnsi="굴림" w:cs="굴림"/>
                <w:noProof/>
                <w:color w:val="000000"/>
                <w:kern w:val="0"/>
                <w:sz w:val="24"/>
                <w:szCs w:val="24"/>
              </w:rPr>
              <w:drawing>
                <wp:inline distT="0" distB="0" distL="0" distR="0">
                  <wp:extent cx="4381500" cy="3286125"/>
                  <wp:effectExtent l="19050" t="0" r="0" b="0"/>
                  <wp:docPr id="11" name="_x274055760" descr="EMB000022d80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4055760" descr="EMB000022d805dc"/>
                          <pic:cNvPicPr>
                            <a:picLocks noChangeAspect="1" noChangeArrowheads="1"/>
                          </pic:cNvPicPr>
                        </pic:nvPicPr>
                        <pic:blipFill>
                          <a:blip r:embed="rId9"/>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tc>
      </w:tr>
      <w:tr w:rsidR="00F66CCB" w:rsidRPr="00F66CCB" w:rsidTr="00F66CCB">
        <w:trPr>
          <w:trHeight w:val="523"/>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2"/>
              </w:rPr>
            </w:pPr>
            <w:r w:rsidRPr="00F66CCB">
              <w:rPr>
                <w:rFonts w:ascii="HCI Poppy" w:eastAsia="휴먼명조" w:hAnsi="HCI Poppy" w:cs="굴림"/>
                <w:b/>
                <w:bCs/>
                <w:color w:val="000000"/>
                <w:spacing w:val="-8"/>
                <w:kern w:val="0"/>
                <w:sz w:val="24"/>
                <w:szCs w:val="24"/>
              </w:rPr>
              <w:t>Miho Spine Loach, a Natural Monument</w:t>
            </w:r>
          </w:p>
        </w:tc>
      </w:tr>
    </w:tbl>
    <w:p w:rsidR="00F66CCB" w:rsidRPr="00F66CCB" w:rsidRDefault="00F66CCB" w:rsidP="00F66CCB">
      <w:pPr>
        <w:wordWrap/>
        <w:spacing w:after="0" w:line="384" w:lineRule="auto"/>
        <w:jc w:val="center"/>
        <w:textAlignment w:val="baseline"/>
        <w:rPr>
          <w:rFonts w:ascii="나눔고딕" w:eastAsia="굴림" w:hAnsi="굴림" w:cs="굴림"/>
          <w:b/>
          <w:bCs/>
          <w:vanish/>
          <w:color w:val="000000"/>
          <w:kern w:val="0"/>
          <w:sz w:val="26"/>
          <w:szCs w:val="26"/>
        </w:rPr>
      </w:pPr>
    </w:p>
    <w:tbl>
      <w:tblPr>
        <w:tblOverlap w:val="never"/>
        <w:tblW w:w="0" w:type="auto"/>
        <w:jc w:val="center"/>
        <w:tblCellMar>
          <w:top w:w="15" w:type="dxa"/>
          <w:left w:w="15" w:type="dxa"/>
          <w:bottom w:w="15" w:type="dxa"/>
          <w:right w:w="15" w:type="dxa"/>
        </w:tblCellMar>
        <w:tblLook w:val="04A0"/>
      </w:tblPr>
      <w:tblGrid>
        <w:gridCol w:w="9517"/>
      </w:tblGrid>
      <w:tr w:rsidR="00F66CCB" w:rsidRPr="00F66CCB" w:rsidTr="00F66CCB">
        <w:trPr>
          <w:trHeight w:val="5341"/>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4"/>
                <w:szCs w:val="24"/>
              </w:rPr>
            </w:pPr>
            <w:r>
              <w:rPr>
                <w:rFonts w:ascii="나눔고딕" w:eastAsia="굴림" w:hAnsi="굴림" w:cs="굴림"/>
                <w:noProof/>
                <w:color w:val="000000"/>
                <w:kern w:val="0"/>
                <w:sz w:val="24"/>
                <w:szCs w:val="24"/>
              </w:rPr>
              <w:lastRenderedPageBreak/>
              <w:drawing>
                <wp:anchor distT="0" distB="0" distL="114300" distR="114300" simplePos="0" relativeHeight="251657728" behindDoc="0" locked="0" layoutInCell="1" allowOverlap="1">
                  <wp:simplePos x="0" y="0"/>
                  <wp:positionH relativeFrom="column">
                    <wp:posOffset>0</wp:posOffset>
                  </wp:positionH>
                  <wp:positionV relativeFrom="line">
                    <wp:posOffset>0</wp:posOffset>
                  </wp:positionV>
                  <wp:extent cx="5913120" cy="4152900"/>
                  <wp:effectExtent l="19050" t="0" r="0" b="0"/>
                  <wp:wrapTopAndBottom/>
                  <wp:docPr id="3" name="_x370163320" descr="EMB000022d80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0163320" descr="EMB000022d805dd"/>
                          <pic:cNvPicPr>
                            <a:picLocks noChangeAspect="1" noChangeArrowheads="1"/>
                          </pic:cNvPicPr>
                        </pic:nvPicPr>
                        <pic:blipFill>
                          <a:blip r:embed="rId10"/>
                          <a:srcRect/>
                          <a:stretch>
                            <a:fillRect/>
                          </a:stretch>
                        </pic:blipFill>
                        <pic:spPr bwMode="auto">
                          <a:xfrm>
                            <a:off x="0" y="0"/>
                            <a:ext cx="5913120" cy="4152900"/>
                          </a:xfrm>
                          <a:prstGeom prst="rect">
                            <a:avLst/>
                          </a:prstGeom>
                          <a:noFill/>
                        </pic:spPr>
                      </pic:pic>
                    </a:graphicData>
                  </a:graphic>
                </wp:anchor>
              </w:drawing>
            </w:r>
          </w:p>
        </w:tc>
      </w:tr>
      <w:tr w:rsidR="00F66CCB" w:rsidRPr="00F66CCB" w:rsidTr="00F66CCB">
        <w:trPr>
          <w:trHeight w:val="410"/>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2"/>
              </w:rPr>
            </w:pPr>
            <w:r w:rsidRPr="00F66CCB">
              <w:rPr>
                <w:rFonts w:ascii="HCI Poppy" w:eastAsia="휴먼명조" w:hAnsi="HCI Poppy" w:cs="굴림"/>
                <w:b/>
                <w:bCs/>
                <w:color w:val="000000"/>
                <w:spacing w:val="-8"/>
                <w:kern w:val="0"/>
                <w:sz w:val="24"/>
                <w:szCs w:val="24"/>
              </w:rPr>
              <w:t>Appearance of Miho Spine Loach, a Natural Monument tha inhabit in Ji Stream</w:t>
            </w:r>
          </w:p>
        </w:tc>
      </w:tr>
      <w:tr w:rsidR="00F66CCB" w:rsidRPr="00F66CCB" w:rsidTr="00F66CCB">
        <w:trPr>
          <w:trHeight w:val="6352"/>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4"/>
                <w:szCs w:val="24"/>
              </w:rPr>
            </w:pPr>
            <w:r>
              <w:rPr>
                <w:rFonts w:ascii="나눔고딕" w:eastAsia="굴림" w:hAnsi="굴림" w:cs="굴림"/>
                <w:noProof/>
                <w:color w:val="000000"/>
                <w:kern w:val="0"/>
                <w:sz w:val="24"/>
                <w:szCs w:val="24"/>
              </w:rPr>
              <w:drawing>
                <wp:anchor distT="0" distB="0" distL="114300" distR="114300" simplePos="0" relativeHeight="251658752" behindDoc="0" locked="0" layoutInCell="1" allowOverlap="1">
                  <wp:simplePos x="0" y="0"/>
                  <wp:positionH relativeFrom="column">
                    <wp:posOffset>0</wp:posOffset>
                  </wp:positionH>
                  <wp:positionV relativeFrom="line">
                    <wp:posOffset>0</wp:posOffset>
                  </wp:positionV>
                  <wp:extent cx="5913755" cy="3961765"/>
                  <wp:effectExtent l="19050" t="0" r="0" b="0"/>
                  <wp:wrapTopAndBottom/>
                  <wp:docPr id="4" name="_x162254888" descr="EMB000022d80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2254888" descr="EMB000022d805de"/>
                          <pic:cNvPicPr>
                            <a:picLocks noChangeAspect="1" noChangeArrowheads="1"/>
                          </pic:cNvPicPr>
                        </pic:nvPicPr>
                        <pic:blipFill>
                          <a:blip r:embed="rId11"/>
                          <a:srcRect/>
                          <a:stretch>
                            <a:fillRect/>
                          </a:stretch>
                        </pic:blipFill>
                        <pic:spPr bwMode="auto">
                          <a:xfrm>
                            <a:off x="0" y="0"/>
                            <a:ext cx="5913755" cy="3961765"/>
                          </a:xfrm>
                          <a:prstGeom prst="rect">
                            <a:avLst/>
                          </a:prstGeom>
                          <a:noFill/>
                        </pic:spPr>
                      </pic:pic>
                    </a:graphicData>
                  </a:graphic>
                </wp:anchor>
              </w:drawing>
            </w:r>
          </w:p>
        </w:tc>
      </w:tr>
      <w:tr w:rsidR="00F66CCB" w:rsidRPr="00F66CCB" w:rsidTr="00F66CCB">
        <w:trPr>
          <w:trHeight w:val="410"/>
          <w:jc w:val="center"/>
        </w:trPr>
        <w:tc>
          <w:tcPr>
            <w:tcW w:w="951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66CCB" w:rsidRPr="00F66CCB" w:rsidRDefault="00F66CCB" w:rsidP="00F66CCB">
            <w:pPr>
              <w:wordWrap/>
              <w:spacing w:after="0" w:line="384" w:lineRule="auto"/>
              <w:jc w:val="center"/>
              <w:textAlignment w:val="baseline"/>
              <w:rPr>
                <w:rFonts w:ascii="나눔고딕" w:eastAsia="굴림" w:hAnsi="굴림" w:cs="굴림"/>
                <w:color w:val="000000"/>
                <w:kern w:val="0"/>
                <w:sz w:val="22"/>
              </w:rPr>
            </w:pPr>
            <w:r w:rsidRPr="00F66CCB">
              <w:rPr>
                <w:rFonts w:ascii="HCI Poppy" w:eastAsia="휴먼명조" w:hAnsi="HCI Poppy" w:cs="굴림"/>
                <w:b/>
                <w:bCs/>
                <w:color w:val="000000"/>
                <w:spacing w:val="-8"/>
                <w:kern w:val="0"/>
                <w:sz w:val="24"/>
                <w:szCs w:val="24"/>
              </w:rPr>
              <w:t>Panoramic view of Buyeo·Cheongyang-gun that Miho spine loach inhabit in</w:t>
            </w:r>
          </w:p>
        </w:tc>
      </w:tr>
    </w:tbl>
    <w:p w:rsidR="00F66CCB" w:rsidRPr="00F66CCB" w:rsidRDefault="00F66CCB" w:rsidP="00271BDF">
      <w:pPr>
        <w:rPr>
          <w:rFonts w:ascii="Times New Roman" w:hAnsi="Times New Roman"/>
          <w:sz w:val="26"/>
          <w:szCs w:val="26"/>
        </w:rPr>
      </w:pPr>
    </w:p>
    <w:sectPr w:rsidR="00F66CCB" w:rsidRPr="00F66CCB" w:rsidSect="00F42BF5">
      <w:pgSz w:w="11906" w:h="16838"/>
      <w:pgMar w:top="1020" w:right="1134" w:bottom="1587" w:left="1134" w:header="1020"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B68" w:rsidRDefault="00543B68" w:rsidP="00B17E05">
      <w:pPr>
        <w:spacing w:after="0" w:line="240" w:lineRule="auto"/>
      </w:pPr>
      <w:r>
        <w:separator/>
      </w:r>
    </w:p>
  </w:endnote>
  <w:endnote w:type="continuationSeparator" w:id="1">
    <w:p w:rsidR="00543B68" w:rsidRDefault="00543B68" w:rsidP="00B17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ÇÑÄÄ¹ÙÅÁ">
    <w:altName w:val="바탕"/>
    <w:panose1 w:val="00000000000000000000"/>
    <w:charset w:val="00"/>
    <w:family w:val="auto"/>
    <w:notTrueType/>
    <w:pitch w:val="default"/>
    <w:sig w:usb0="00000003" w:usb1="00000000" w:usb2="00000000" w:usb3="00000000" w:csb0="00000001" w:csb1="00000000"/>
  </w:font>
  <w:font w:name="함초롬바탕">
    <w:altName w:val="바탕"/>
    <w:panose1 w:val="02030504000101010101"/>
    <w:charset w:val="81"/>
    <w:family w:val="roman"/>
    <w:pitch w:val="variable"/>
    <w:sig w:usb0="F7002EFF" w:usb1="19DFFFFF" w:usb2="001BFDD7" w:usb3="00000000" w:csb0="001F007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휴먼명조">
    <w:altName w:val="맑은 고딕"/>
    <w:panose1 w:val="02010504000101010101"/>
    <w:charset w:val="81"/>
    <w:family w:val="auto"/>
    <w:notTrueType/>
    <w:pitch w:val="variable"/>
    <w:sig w:usb0="00000001" w:usb1="09060000" w:usb2="00000010" w:usb3="00000000" w:csb0="00080000" w:csb1="00000000"/>
  </w:font>
  <w:font w:name="한컴바탕">
    <w:altName w:val="바탕"/>
    <w:panose1 w:val="02030600000101010101"/>
    <w:charset w:val="81"/>
    <w:family w:val="roman"/>
    <w:notTrueType/>
    <w:pitch w:val="variable"/>
    <w:sig w:usb0="00000001" w:usb1="09060000" w:usb2="00000010" w:usb3="00000000" w:csb0="00080000" w:csb1="00000000"/>
  </w:font>
  <w:font w:name="HCI Poppy">
    <w:altName w:val="Times New Roman"/>
    <w:panose1 w:val="00000000000000000000"/>
    <w:charset w:val="00"/>
    <w:family w:val="roman"/>
    <w:notTrueType/>
    <w:pitch w:val="default"/>
    <w:sig w:usb0="00000000" w:usb1="00000000" w:usb2="00000000" w:usb3="00000000" w:csb0="00000000" w:csb1="00000000"/>
  </w:font>
  <w:font w:name="나눔고딕">
    <w:panose1 w:val="020D0604000000000000"/>
    <w:charset w:val="81"/>
    <w:family w:val="modern"/>
    <w:pitch w:val="variable"/>
    <w:sig w:usb0="900002A7" w:usb1="29D7FCFB" w:usb2="00000010"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B68" w:rsidRDefault="00543B68" w:rsidP="00B17E05">
      <w:pPr>
        <w:spacing w:after="0" w:line="240" w:lineRule="auto"/>
      </w:pPr>
      <w:r>
        <w:separator/>
      </w:r>
    </w:p>
  </w:footnote>
  <w:footnote w:type="continuationSeparator" w:id="1">
    <w:p w:rsidR="00543B68" w:rsidRDefault="00543B68" w:rsidP="00B17E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71BDF"/>
    <w:rsid w:val="00271BDF"/>
    <w:rsid w:val="00543B68"/>
    <w:rsid w:val="005709F7"/>
    <w:rsid w:val="00991129"/>
    <w:rsid w:val="00AC673F"/>
    <w:rsid w:val="00B17E05"/>
    <w:rsid w:val="00BC28C9"/>
    <w:rsid w:val="00E02F8B"/>
    <w:rsid w:val="00F66CCB"/>
    <w:rsid w:val="00F67B8D"/>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BDF"/>
    <w:pPr>
      <w:widowControl w:val="0"/>
      <w:wordWrap w:val="0"/>
      <w:autoSpaceDE w:val="0"/>
      <w:autoSpaceDN w:val="0"/>
      <w:spacing w:after="200" w:line="276" w:lineRule="auto"/>
      <w:jc w:val="both"/>
    </w:pPr>
    <w:rPr>
      <w:rFonts w:ascii="맑은 고딕" w:eastAsia="맑은 고딕" w:hAnsi="맑은 고딕"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271BDF"/>
    <w:pPr>
      <w:widowControl w:val="0"/>
      <w:wordWrap w:val="0"/>
      <w:autoSpaceDE w:val="0"/>
      <w:autoSpaceDN w:val="0"/>
      <w:adjustRightInd w:val="0"/>
      <w:spacing w:line="384" w:lineRule="auto"/>
      <w:jc w:val="both"/>
      <w:textAlignment w:val="baseline"/>
    </w:pPr>
    <w:rPr>
      <w:rFonts w:ascii="ÇÑÄÄ¹ÙÅÁ" w:eastAsia="맑은 고딕" w:hAnsi="ÇÑÄÄ¹ÙÅÁ" w:cs="ÇÑÄÄ¹ÙÅÁ"/>
      <w:color w:val="000000"/>
      <w:kern w:val="0"/>
      <w:szCs w:val="20"/>
    </w:rPr>
  </w:style>
  <w:style w:type="paragraph" w:customStyle="1" w:styleId="a4">
    <w:name w:val="쪽 번호"/>
    <w:uiPriority w:val="9"/>
    <w:rsid w:val="00271BDF"/>
    <w:pPr>
      <w:widowControl w:val="0"/>
      <w:wordWrap w:val="0"/>
      <w:autoSpaceDE w:val="0"/>
      <w:autoSpaceDN w:val="0"/>
      <w:adjustRightInd w:val="0"/>
      <w:spacing w:line="384" w:lineRule="auto"/>
      <w:jc w:val="both"/>
      <w:textAlignment w:val="baseline"/>
    </w:pPr>
    <w:rPr>
      <w:rFonts w:ascii="ÇÑÄÄ¹ÙÅÁ" w:eastAsia="맑은 고딕" w:hAnsi="ÇÑÄÄ¹ÙÅÁ" w:cs="ÇÑÄÄ¹ÙÅÁ"/>
      <w:color w:val="000000"/>
      <w:kern w:val="0"/>
      <w:szCs w:val="20"/>
    </w:rPr>
  </w:style>
  <w:style w:type="character" w:styleId="a5">
    <w:name w:val="Hyperlink"/>
    <w:basedOn w:val="a0"/>
    <w:uiPriority w:val="99"/>
    <w:rsid w:val="00271BDF"/>
    <w:rPr>
      <w:rFonts w:cs="Times New Roman"/>
      <w:color w:val="0000FF"/>
      <w:u w:val="single"/>
    </w:rPr>
  </w:style>
  <w:style w:type="paragraph" w:styleId="a6">
    <w:name w:val="Balloon Text"/>
    <w:basedOn w:val="a"/>
    <w:link w:val="Char"/>
    <w:uiPriority w:val="99"/>
    <w:semiHidden/>
    <w:unhideWhenUsed/>
    <w:rsid w:val="00271BDF"/>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271BDF"/>
    <w:rPr>
      <w:rFonts w:asciiTheme="majorHAnsi" w:eastAsiaTheme="majorEastAsia" w:hAnsiTheme="majorHAnsi" w:cstheme="majorBidi"/>
      <w:sz w:val="18"/>
      <w:szCs w:val="18"/>
    </w:rPr>
  </w:style>
  <w:style w:type="paragraph" w:styleId="a7">
    <w:name w:val="No Spacing"/>
    <w:uiPriority w:val="1"/>
    <w:qFormat/>
    <w:rsid w:val="00271BDF"/>
    <w:pPr>
      <w:widowControl w:val="0"/>
      <w:wordWrap w:val="0"/>
      <w:autoSpaceDE w:val="0"/>
      <w:autoSpaceDN w:val="0"/>
      <w:jc w:val="both"/>
    </w:pPr>
    <w:rPr>
      <w:rFonts w:ascii="맑은 고딕" w:eastAsia="맑은 고딕" w:hAnsi="맑은 고딕" w:cs="Times New Roman"/>
    </w:rPr>
  </w:style>
  <w:style w:type="paragraph" w:styleId="a8">
    <w:name w:val="header"/>
    <w:basedOn w:val="a"/>
    <w:link w:val="Char0"/>
    <w:uiPriority w:val="99"/>
    <w:semiHidden/>
    <w:unhideWhenUsed/>
    <w:rsid w:val="00B17E05"/>
    <w:pPr>
      <w:tabs>
        <w:tab w:val="center" w:pos="4513"/>
        <w:tab w:val="right" w:pos="9026"/>
      </w:tabs>
      <w:snapToGrid w:val="0"/>
    </w:pPr>
  </w:style>
  <w:style w:type="character" w:customStyle="1" w:styleId="Char0">
    <w:name w:val="머리글 Char"/>
    <w:basedOn w:val="a0"/>
    <w:link w:val="a8"/>
    <w:uiPriority w:val="99"/>
    <w:semiHidden/>
    <w:rsid w:val="00B17E05"/>
    <w:rPr>
      <w:rFonts w:ascii="맑은 고딕" w:eastAsia="맑은 고딕" w:hAnsi="맑은 고딕" w:cs="Times New Roman"/>
    </w:rPr>
  </w:style>
  <w:style w:type="paragraph" w:styleId="a9">
    <w:name w:val="footer"/>
    <w:basedOn w:val="a"/>
    <w:link w:val="Char1"/>
    <w:uiPriority w:val="99"/>
    <w:semiHidden/>
    <w:unhideWhenUsed/>
    <w:rsid w:val="00B17E05"/>
    <w:pPr>
      <w:tabs>
        <w:tab w:val="center" w:pos="4513"/>
        <w:tab w:val="right" w:pos="9026"/>
      </w:tabs>
      <w:snapToGrid w:val="0"/>
    </w:pPr>
  </w:style>
  <w:style w:type="character" w:customStyle="1" w:styleId="Char1">
    <w:name w:val="바닥글 Char"/>
    <w:basedOn w:val="a0"/>
    <w:link w:val="a9"/>
    <w:uiPriority w:val="99"/>
    <w:semiHidden/>
    <w:rsid w:val="00B17E05"/>
    <w:rPr>
      <w:rFonts w:ascii="맑은 고딕" w:eastAsia="맑은 고딕" w:hAnsi="맑은 고딕" w:cs="Times New Roman"/>
    </w:rPr>
  </w:style>
</w:styles>
</file>

<file path=word/webSettings.xml><?xml version="1.0" encoding="utf-8"?>
<w:webSettings xmlns:r="http://schemas.openxmlformats.org/officeDocument/2006/relationships" xmlns:w="http://schemas.openxmlformats.org/wordprocessingml/2006/main">
  <w:divs>
    <w:div w:id="165217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377</Words>
  <Characters>2153</Characters>
  <Application>Microsoft Office Word</Application>
  <DocSecurity>0</DocSecurity>
  <Lines>17</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2022-10-17T06:50:00Z</dcterms:created>
  <dcterms:modified xsi:type="dcterms:W3CDTF">2022-10-18T06:49:00Z</dcterms:modified>
</cp:coreProperties>
</file>